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B5B953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001C">
        <w:rPr>
          <w:rFonts w:ascii="Times New Roman" w:hAnsi="Times New Roman" w:cs="Times New Roman"/>
          <w:b/>
          <w:bCs/>
          <w:sz w:val="24"/>
          <w:szCs w:val="24"/>
          <w:lang w:val="ru-RU"/>
        </w:rPr>
        <w:t>УДК</w:t>
      </w:r>
    </w:p>
    <w:p w14:paraId="51938044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2AC85C0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001C">
        <w:rPr>
          <w:rFonts w:ascii="Times New Roman" w:hAnsi="Times New Roman" w:cs="Times New Roman"/>
          <w:b/>
          <w:bCs/>
          <w:sz w:val="24"/>
          <w:szCs w:val="24"/>
          <w:lang w:val="ru-RU"/>
        </w:rPr>
        <w:t>ЭНЕРГИЯ ИЗ ВОЗОБНОВЛЯЕМЫХ ИСТОЧНИКОВ</w:t>
      </w:r>
    </w:p>
    <w:p w14:paraId="4F93D072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4B07A01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001C">
        <w:rPr>
          <w:rFonts w:ascii="Times New Roman" w:hAnsi="Times New Roman" w:cs="Times New Roman"/>
          <w:b/>
          <w:bCs/>
          <w:sz w:val="24"/>
          <w:szCs w:val="24"/>
          <w:lang w:val="ru-RU"/>
        </w:rPr>
        <w:t>Баданов К.А.</w:t>
      </w:r>
    </w:p>
    <w:p w14:paraId="31457B57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001C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Научный руководитель: Г.З. Гилазиева, старший преподаватель</w:t>
      </w:r>
    </w:p>
    <w:p w14:paraId="51997F90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001C">
        <w:rPr>
          <w:rFonts w:ascii="Times New Roman" w:hAnsi="Times New Roman" w:cs="Times New Roman"/>
          <w:b/>
          <w:bCs/>
          <w:sz w:val="24"/>
          <w:szCs w:val="24"/>
          <w:lang w:val="ru-RU"/>
        </w:rPr>
        <w:t>(Казанский государственный энергетический университет)</w:t>
      </w:r>
    </w:p>
    <w:p w14:paraId="08BF91AE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84475EF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001C">
        <w:rPr>
          <w:rFonts w:ascii="Times New Roman" w:hAnsi="Times New Roman" w:cs="Times New Roman"/>
          <w:b/>
          <w:bCs/>
          <w:sz w:val="24"/>
          <w:szCs w:val="24"/>
          <w:lang w:val="ru-RU"/>
        </w:rPr>
        <w:t>Энергетический кризис стал обычным явлением в современной мировой экономике. Статья посвящена проблемам, связанным с возможными последствиями этой проблемы. В странах Северной Европы все больший интерес вызывают ветровые, солнечные, геотермальные электростанции, работающие на биомассе и другие нетрадиционные источники энергии, которые, благодаря развивающимся технологиям, в настоящее время изучаются как весьма перспективные, устойчиво зависящие от ископаемых природных ресурсов. Цель работы - выделить дополнительные источники энергии в качестве основной альтернативы использованию среднего топлива - мазута, экономя газ и уголь.</w:t>
      </w:r>
    </w:p>
    <w:p w14:paraId="356D34BB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001C">
        <w:rPr>
          <w:rFonts w:ascii="Times New Roman" w:hAnsi="Times New Roman" w:cs="Times New Roman"/>
          <w:b/>
          <w:bCs/>
          <w:sz w:val="24"/>
          <w:szCs w:val="24"/>
          <w:lang w:val="ru-RU"/>
        </w:rPr>
        <w:t>Ключевые слова : исключительные источники энергии, чистая энергия, энергетическая революция, альтернативная энергетика, увеличение мощности, открытие резервов.</w:t>
      </w:r>
    </w:p>
    <w:p w14:paraId="398CBAC8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6E6641E" w14:textId="77777777" w:rsidR="006B001C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001C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Производство и потребление энергии в мире</w:t>
      </w:r>
    </w:p>
    <w:p w14:paraId="6559E74C" w14:textId="2F9BCE75" w:rsidR="00AC3E13" w:rsidRPr="006B001C" w:rsidRDefault="006B001C" w:rsidP="006B001C">
      <w:pPr>
        <w:ind w:left="1134" w:right="1134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001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Энергия - это основная потребность, которая позволяет вам воспроизводить файлы. Без энергии все останавливается. В настоящее время более 80,4% энергии используется за счет использования углеводородного сырья и еще около 6,5% - за счет ядерной энергии [3]. Мировое потребление экономической энергии в 2010 году увеличилось на 5,6%, что стало максимумом за последние 40 лет. Наибольший рост спроса на энергоносители произошел в Китае (+11,2%), что указывает на то, что это стало очевидным в мире потребления энергии, отодвинув Соединенные Штаты на второе место. На долю Китая приходится пятая часть мирового потребления энергии [2]. Важно понимать, что потребление электроэнергии в мире неравномерно. Таким образом, </w:t>
      </w:r>
      <w:r w:rsidRPr="006B001C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американский потребитель потребляет 8 тонн нефти в год, что в 2 раза больше, чем у европейского потребителя при почти таком же уровне жизни, в 5 раз больше, чем в среднем по миру, и в 15 раз больше, чем у индийского потребителя [1. С. 8]. Нефть занимает огромное место в экономике. Великие державы построили свое экономическое процветание и укрепили свою гегемонию, используя контроль и постоянную поставку углеводородов. Нефть становится массовым насилием в разгар военно-экономических действий, направленных против других народов и стран. Нефть - это наиболее остро воспринимаемая проблема национальной безопасности. Он по-прежн</w:t>
      </w:r>
      <w:bookmarkStart w:id="0" w:name="_GoBack"/>
      <w:bookmarkEnd w:id="0"/>
    </w:p>
    <w:sectPr w:rsidR="00AC3E13" w:rsidRPr="006B001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2358E07"/>
    <w:rsid w:val="006B001C"/>
    <w:rsid w:val="006E7222"/>
    <w:rsid w:val="008D249D"/>
    <w:rsid w:val="00A9172A"/>
    <w:rsid w:val="00AC3E13"/>
    <w:rsid w:val="00F21E4B"/>
    <w:rsid w:val="00F70A5C"/>
    <w:rsid w:val="02358E07"/>
    <w:rsid w:val="3712A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58E07"/>
  <w15:docId w15:val="{EFBCC0B3-090D-4442-B3E3-467B634B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itle"/>
    <w:basedOn w:val="a"/>
    <w:next w:val="a"/>
    <w:link w:val="a4"/>
    <w:uiPriority w:val="10"/>
    <w:qFormat/>
    <w:rsid w:val="00AC3E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C3E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5">
    <w:name w:val="Hyperlink"/>
    <w:basedOn w:val="a0"/>
    <w:uiPriority w:val="99"/>
    <w:unhideWhenUsed/>
    <w:rsid w:val="00AC3E1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C3E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365A0-ABF7-42B6-A995-C2D91DFC1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 Konstantin</dc:creator>
  <cp:keywords/>
  <dc:description/>
  <cp:lastModifiedBy>Kafedra</cp:lastModifiedBy>
  <cp:revision>4</cp:revision>
  <dcterms:created xsi:type="dcterms:W3CDTF">2022-10-22T11:29:00Z</dcterms:created>
  <dcterms:modified xsi:type="dcterms:W3CDTF">2022-11-02T08:59:00Z</dcterms:modified>
</cp:coreProperties>
</file>